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00" w:rsidRPr="00BB7BBB" w:rsidRDefault="00182500" w:rsidP="00D36DF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182500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Перечень необходимых документов при поступлении</w:t>
      </w:r>
    </w:p>
    <w:p w:rsidR="00D36DF2" w:rsidRPr="00182500" w:rsidRDefault="00D36DF2" w:rsidP="0018250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предоставлении социальных услуг в стационарной форме социального обслуживания; 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2) документ, удостоверяющий личность получателя социальных услуг (паспорт);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4) индивидуальную программу предоставления социальных услуг (ИППСУ);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5) страховое свидетельство обязательного пенсионного страхования;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6) полис обязательного медицинского страхования;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7) справку о составе семьи получателя социальных услуг;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8) документы о доходах (пенсия, пособия и иные аналогичные выплаты, полученные в соответствии с законодательством Российской Федерации) за  последние 12 месяцев, предшествующих месяцу прибытия в учреждение;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9) пенсионное удостоверение (при наличии);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10) справку федерального учреждения медико-социальной экспертизы (справка МСЭ), подтверждающая факт установления инвалидности;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11) индивидуальную программу реабилитации (абилитации) инвалида, выдаваемую Федеральными государственными учреждениями 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медико-социальной экспертизы;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12) заключение врачебной комиссии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(МКБ-10), рекомендацией типа стационарной организации социального обслуживания, сведений о наличии или отсутствии оснований для обращения в суд в целях признания гражданина недееспособным;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13) медицинскую карту со сведениями о результатах обследования: 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- результат флюорографического исследования грудной клетки 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(срок действия – 1 год);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- бактериологический анализ на кишечную группу (действителен в течение двух недель с момента забора материала для исследований); 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- анализ на яйца гельминтов;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- на дифтерию (бактериологический мазок из зева и носа на бациллу </w:t>
      </w:r>
      <w:proofErr w:type="spellStart"/>
      <w:r w:rsidRPr="00D36DF2">
        <w:rPr>
          <w:rFonts w:ascii="Times New Roman" w:hAnsi="Times New Roman" w:cs="Times New Roman"/>
          <w:color w:val="000000"/>
          <w:sz w:val="28"/>
          <w:szCs w:val="28"/>
        </w:rPr>
        <w:t>Лефлера</w:t>
      </w:r>
      <w:proofErr w:type="spellEnd"/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 (BL); 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- анализ на инфекции, передаваемые половым путем (гонорея, трихомоноз, срок действия – 7 дней);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>14) справку (выписку) о проведенных профилактических прививках либо сертификат профилактических прививок;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15)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 – </w:t>
      </w:r>
      <w:proofErr w:type="gramStart"/>
      <w:r w:rsidRPr="00D36DF2">
        <w:rPr>
          <w:rFonts w:ascii="Times New Roman" w:hAnsi="Times New Roman" w:cs="Times New Roman"/>
          <w:color w:val="000000"/>
          <w:sz w:val="28"/>
          <w:szCs w:val="28"/>
        </w:rPr>
        <w:t>действительна</w:t>
      </w:r>
      <w:proofErr w:type="gramEnd"/>
      <w:r w:rsidRPr="00D36DF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Pr="00D36DF2">
        <w:rPr>
          <w:rFonts w:ascii="Times New Roman" w:hAnsi="Times New Roman" w:cs="Times New Roman"/>
          <w:color w:val="000000"/>
          <w:sz w:val="28"/>
          <w:szCs w:val="28"/>
        </w:rPr>
        <w:br/>
        <w:t>3 (трех) дней.</w:t>
      </w:r>
    </w:p>
    <w:p w:rsidR="00D36DF2" w:rsidRPr="00D36DF2" w:rsidRDefault="00D36DF2" w:rsidP="00BB7BBB">
      <w:pPr>
        <w:ind w:right="-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195" w:rsidRPr="00D36DF2" w:rsidRDefault="00666195" w:rsidP="00BB7BBB">
      <w:pPr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D36DF2" w:rsidRPr="00D36DF2" w:rsidRDefault="00D36DF2" w:rsidP="00BB7BBB">
      <w:pPr>
        <w:jc w:val="both"/>
        <w:rPr>
          <w:rFonts w:ascii="Times New Roman" w:hAnsi="Times New Roman" w:cs="Times New Roman"/>
        </w:rPr>
      </w:pPr>
    </w:p>
    <w:sectPr w:rsidR="00D36DF2" w:rsidRPr="00D36DF2" w:rsidSect="0066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00"/>
    <w:rsid w:val="00182500"/>
    <w:rsid w:val="00666195"/>
    <w:rsid w:val="00BB7BBB"/>
    <w:rsid w:val="00D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95"/>
  </w:style>
  <w:style w:type="paragraph" w:styleId="1">
    <w:name w:val="heading 1"/>
    <w:basedOn w:val="a"/>
    <w:link w:val="10"/>
    <w:uiPriority w:val="9"/>
    <w:qFormat/>
    <w:rsid w:val="0018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2017-08-01T03:06:00Z</dcterms:created>
  <dcterms:modified xsi:type="dcterms:W3CDTF">2017-08-01T06:06:00Z</dcterms:modified>
</cp:coreProperties>
</file>